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Тест</w:t>
      </w:r>
      <w:r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 экзамен </w:t>
      </w: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. 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 Тема №1 - Кол-во вопросов в тесте: 1</w:t>
      </w:r>
      <w:r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7</w:t>
      </w: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, всего </w:t>
      </w:r>
      <w:r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15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Вопрос №1</w:t>
      </w:r>
      <w:bookmarkStart w:id="0" w:name="_GoBack"/>
      <w:bookmarkEnd w:id="0"/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Основными достоинствами волоконно-оптических систем передачи является:?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Варианты ответов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A) все перечисленное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B) практически неограниченное число каналов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C) увлечение помехозащищенности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D) увлечение длины регенерационного участка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ответ 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Вопрос №2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Самым перспективным направлением развития ВОСП является?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Варианты ответов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A) нет правильного ответа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B) DWDM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C) TDM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D) пространственное уплотнения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ответ 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Вопрос №3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 тракте передачи ВОСП происходит преобразование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lastRenderedPageBreak/>
        <w:t>Варианты ответов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A) электрического сигнала в оптический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B) аналогового сигнала в цифровой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C) служебного сигнала в информационный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D) оптический сигнал в электрический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ответ 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Вопрос №4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Кабель – это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Варианты ответов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A) электротехническое изделие, содержащее изолированные проводники и объединенные в единую конструкцию, заключенную в единую металлическую, пластмассовую оболочку и защитные покровы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B) электротехническое изделие, содержащее изолированные проводники и, заключенную в единую пластмассовую оболочку и защитные покровы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C) одна или же несколько изолированных и не скрученных вокруг друг друга жил, которые помещены в герметичную оболочку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D) электротехническое изделие, содержащее изолированные проводники и объединенные в единую конструкцию, заключенную в единую металлическую оболочку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ответ 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1.</w:t>
      </w: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ab/>
        <w:t>В чем измеряется затухание сигнала в ОВ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A) дБ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B) непр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C) км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D) герц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E) нет правильного ответа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ответ 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2.</w:t>
      </w: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ab/>
        <w:t>Основные причины потерь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A) поглащение, рассеяние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B) поглащение, дифракция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C) нет правильного ответа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D) рассеяние, инжекция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E) дисперсия, поглащение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ответ 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3.</w:t>
      </w: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ab/>
        <w:t>Оптические микронные волны бывают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A) инфракрасные, видимы, ультрафиолетовые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B) видимые, ультракрасные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C) ультрафиолетовые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D) инфракрасные, видимые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E) инфракрасные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ответ 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4.</w:t>
      </w: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ab/>
        <w:t>По назначению ОКС делят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A) городские, зоновые, магистральные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B) зоновые, монтажные, городские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C) магистральные, подводные, зоновые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D) объектовые, городские, магистральные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E) городские, зоновые, объектовые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ответ 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5.</w:t>
      </w: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ab/>
        <w:t>Необходимость установки ретранслятора имеется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A) на промежуточных станциях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B) на промежуточной и передающей станции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C) на передающей и приемной станциях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D) на промежуточной и приемной станциях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E) не применяются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ответ 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6.</w:t>
      </w: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ab/>
        <w:t>По каким параметрам ретрансляторы восстанавливают сигнал на промежуточной станции: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A) по уровню помехи, фазе, ширине спектра, коэф. ошибок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B) по форме, длительности и амплитуде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C) по динамическому диапазону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D) по фазе, ширине спектра, коэффициенту ошибок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E) по коэффициенту модуляции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ответ 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7.</w:t>
      </w: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ab/>
        <w:t>Как определяется длина РУ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A) по затуханию, дисперсий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B) по апертуре, полосе пропускания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C) по частоте, строительной длине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D) по затуханию, апертуре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E) по дисперсий, апертуре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ответ 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8.</w:t>
      </w: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ab/>
        <w:t>Как определяется полоса пропускания сигнала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A) ?F=1/?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B) F=1/T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C) F=1/с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D) ?F=с/?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E) нет правильного ответа</w:t>
      </w:r>
    </w:p>
    <w:p w:rsid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ответ</w:t>
      </w:r>
    </w:p>
    <w:p w:rsidR="00190E1B" w:rsidRDefault="00190E1B" w:rsidP="00190E1B">
      <w:pPr>
        <w:pStyle w:val="ListParagraph"/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290727" w:rsidRPr="009D43E6" w:rsidRDefault="00290727" w:rsidP="00290727">
      <w:pPr>
        <w:pStyle w:val="ListParagraph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9D43E6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Как определяется длина РУ</w:t>
      </w:r>
    </w:p>
    <w:p w:rsidR="00290727" w:rsidRPr="009D43E6" w:rsidRDefault="00290727" w:rsidP="00290727">
      <w:pPr>
        <w:pStyle w:val="ListParagraph"/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по затуханию, дисперсий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по апертуре, полосе пропускания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по частоте, строительной длине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по затуханию, апертуре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по дисперсий, апертуре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290727" w:rsidRPr="00B2500B" w:rsidRDefault="00290727" w:rsidP="00290727">
      <w:pPr>
        <w:pStyle w:val="ListParagraph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Как определяется полоса пропускания сигнала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ΔF=1/τ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bCs/>
          <w:color w:val="4C4C4E"/>
          <w:sz w:val="28"/>
          <w:szCs w:val="28"/>
          <w:lang w:eastAsia="ru-RU"/>
        </w:rPr>
        <w:t>B) </w:t>
      </w: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F=1/T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F=1/с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ΔF=с/τ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нет правильного ответа</w:t>
      </w:r>
    </w:p>
    <w:p w:rsidR="00290727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290727" w:rsidRPr="00B2500B" w:rsidRDefault="00290727" w:rsidP="00290727">
      <w:pPr>
        <w:pStyle w:val="ListParagraph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Основным функциональным элементом оптического кабеля является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оптическое волокно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гидрофобное заполнение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защитное покрытие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силовой элемент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наружная оболочка</w:t>
      </w:r>
    </w:p>
    <w:p w:rsidR="00290727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290727" w:rsidRPr="00B2500B" w:rsidRDefault="00290727" w:rsidP="00290727">
      <w:pPr>
        <w:pStyle w:val="ListParagraph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Распространение световых волн в оптическом кабеле осуществляется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по оптическим волокнам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по гидрофобному заполнению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по защитному покрову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по медным жилам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по наружной оболочке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290727" w:rsidRPr="00B2500B" w:rsidRDefault="00290727" w:rsidP="00290727">
      <w:pPr>
        <w:pStyle w:val="ListParagraph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n = Cо / С - это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показатель преломления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скорость света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апертура ОВ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угловая скорость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дисперсия ОВ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290727" w:rsidRPr="00B2500B" w:rsidRDefault="00290727" w:rsidP="00290727">
      <w:pPr>
        <w:pStyle w:val="ListParagraph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Показатель преломления сердцевины и оболочки ОВ связаны соотношением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val="en-US" w:eastAsia="ru-RU"/>
        </w:rPr>
        <w:t xml:space="preserve">A) </w:t>
      </w:r>
      <w:proofErr w:type="gramStart"/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val="en-US" w:eastAsia="ru-RU"/>
        </w:rPr>
        <w:t>n1</w:t>
      </w:r>
      <w:proofErr w:type="gramEnd"/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val="en-US" w:eastAsia="ru-RU"/>
        </w:rPr>
        <w:t xml:space="preserve"> &gt; n2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 xml:space="preserve">B) </w:t>
      </w:r>
      <w:proofErr w:type="gramStart"/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n1</w:t>
      </w:r>
      <w:proofErr w:type="gramEnd"/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 xml:space="preserve"> = n2</w:t>
      </w:r>
    </w:p>
    <w:p w:rsidR="00290727" w:rsidRPr="00F0532F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C</w:t>
      </w:r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 xml:space="preserve">) </w:t>
      </w:r>
      <w:proofErr w:type="gramStart"/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n</w:t>
      </w:r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1</w:t>
      </w:r>
      <w:proofErr w:type="gramEnd"/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 xml:space="preserve"> &lt; </w:t>
      </w: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n</w:t>
      </w:r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2</w:t>
      </w:r>
    </w:p>
    <w:p w:rsidR="00290727" w:rsidRPr="00F0532F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D</w:t>
      </w:r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 xml:space="preserve">) </w:t>
      </w:r>
      <w:proofErr w:type="gramStart"/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n</w:t>
      </w:r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1</w:t>
      </w:r>
      <w:proofErr w:type="gramEnd"/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 xml:space="preserve"> # </w:t>
      </w: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n</w:t>
      </w:r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2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n1 ~ n2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290727" w:rsidRPr="00B2500B" w:rsidRDefault="00290727" w:rsidP="00290727">
      <w:pPr>
        <w:pStyle w:val="ListParagraph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Световод, по которому распространяется один тип волны, называется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одномодовым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многомодовым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низкоскоростным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радиорелейным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фазоразностным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290727" w:rsidRPr="00B2500B" w:rsidRDefault="00290727" w:rsidP="00290727">
      <w:pPr>
        <w:pStyle w:val="ListParagraph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Самый распространенный вид усилителей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Примесном волокне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Фабри - Перо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Рамановские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Бриллюэновские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лазерные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290727" w:rsidRPr="00B2500B" w:rsidRDefault="00290727" w:rsidP="00290727">
      <w:pPr>
        <w:pStyle w:val="ListParagraph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Профиль показателя преломления, при котором происходит резкое изменение показателя преломления от n1 к n2, называется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ступенчатым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градиентным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модовым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конструктивным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радиорелейным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E10DA9" w:rsidRDefault="00190E1B"/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4D3121"/>
    <w:multiLevelType w:val="hybridMultilevel"/>
    <w:tmpl w:val="0FB869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1CB7"/>
    <w:rsid w:val="000A3B22"/>
    <w:rsid w:val="00190E1B"/>
    <w:rsid w:val="00290727"/>
    <w:rsid w:val="00461CB7"/>
    <w:rsid w:val="00916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07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072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07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07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634</Words>
  <Characters>3619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2020-10-04T09:09:00Z</dcterms:created>
  <dcterms:modified xsi:type="dcterms:W3CDTF">2020-10-04T09:09:00Z</dcterms:modified>
</cp:coreProperties>
</file>